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19CDE60" w14:textId="6559506E" w:rsidR="00E50446" w:rsidRDefault="005F1B34">
      <w:hyperlink r:id="rId5" w:history="1">
        <w:r w:rsidRPr="00DF1097">
          <w:rPr>
            <w:rStyle w:val="Hyperlink"/>
          </w:rPr>
          <w:t>https://help.quintoandar.com.br/hc/pt-br/articles/360025270332-Como-funciona-o-lockbox-QuintoAndar</w:t>
        </w:r>
      </w:hyperlink>
    </w:p>
    <w:p w14:paraId="7827E745" w14:textId="77777777" w:rsidR="005F1B34" w:rsidRDefault="005F1B34"/>
    <w:p w14:paraId="4893E228" w14:textId="77777777" w:rsidR="005F1B34" w:rsidRPr="005F1B34" w:rsidRDefault="005F1B34" w:rsidP="005F1B34">
      <w:r w:rsidRPr="005F1B34">
        <w:t>Como funciona o lockbox QuintoAndar?</w:t>
      </w:r>
    </w:p>
    <w:p w14:paraId="6C57F032" w14:textId="77777777" w:rsidR="005F1B34" w:rsidRPr="005F1B34" w:rsidRDefault="005F1B34" w:rsidP="005F1B34">
      <w:r w:rsidRPr="005F1B34">
        <w:t>Conheça o lockbox do QuintoAndar</w:t>
      </w:r>
    </w:p>
    <w:p w14:paraId="04A69BF0" w14:textId="7E6763F6" w:rsidR="005F1B34" w:rsidRPr="005F1B34" w:rsidRDefault="005F1B34" w:rsidP="005F1B34">
      <w:r w:rsidRPr="005F1B34">
        <w:drawing>
          <wp:inline distT="0" distB="0" distL="0" distR="0" wp14:anchorId="1B7770EE" wp14:editId="31D34F80">
            <wp:extent cx="5400040" cy="3601720"/>
            <wp:effectExtent l="0" t="0" r="0" b="0"/>
            <wp:docPr id="827997751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8FDB7" w14:textId="77777777" w:rsidR="005F1B34" w:rsidRPr="005F1B34" w:rsidRDefault="005F1B34" w:rsidP="005F1B34">
      <w:r w:rsidRPr="005F1B34">
        <w:t>Para facilitar o processo de aluguel e as visitas ao imóvel, o QuintoAndar desenvolveu um porta-chaves - o lockbox -, onde as chaves ficam sempre disponíveis para corretores parceiros e visitantes. O lockbox é ideal para imóveis em que as chaves não podem ficar na portaria e/ou para proprietários que não têm disponibilidade para acompanhar as visitas.</w:t>
      </w:r>
    </w:p>
    <w:p w14:paraId="01E9F973" w14:textId="77777777" w:rsidR="005F1B34" w:rsidRPr="005F1B34" w:rsidRDefault="005F1B34" w:rsidP="005F1B34">
      <w:r w:rsidRPr="005F1B34">
        <w:t>Nosso lockbox</w:t>
      </w:r>
      <w:r w:rsidRPr="005F1B34">
        <w:rPr>
          <w:b/>
          <w:bCs/>
        </w:rPr>
        <w:t> está disponível para:</w:t>
      </w:r>
    </w:p>
    <w:p w14:paraId="08136B73" w14:textId="77777777" w:rsidR="005F1B34" w:rsidRPr="005F1B34" w:rsidRDefault="005F1B34" w:rsidP="005F1B34">
      <w:pPr>
        <w:numPr>
          <w:ilvl w:val="0"/>
          <w:numId w:val="1"/>
        </w:numPr>
      </w:pPr>
      <w:r w:rsidRPr="005F1B34">
        <w:rPr>
          <w:b/>
          <w:bCs/>
        </w:rPr>
        <w:t>apartamentos com portaria (não se aplica a portarias digitais ou eletrônicas);</w:t>
      </w:r>
    </w:p>
    <w:p w14:paraId="6C0DD6DF" w14:textId="77777777" w:rsidR="005F1B34" w:rsidRPr="005F1B34" w:rsidRDefault="005F1B34" w:rsidP="005F1B34">
      <w:pPr>
        <w:numPr>
          <w:ilvl w:val="0"/>
          <w:numId w:val="1"/>
        </w:numPr>
      </w:pPr>
      <w:r w:rsidRPr="005F1B34">
        <w:rPr>
          <w:b/>
          <w:bCs/>
        </w:rPr>
        <w:t>apartamentos sem mobília;</w:t>
      </w:r>
    </w:p>
    <w:p w14:paraId="69F90D67" w14:textId="77777777" w:rsidR="005F1B34" w:rsidRPr="005F1B34" w:rsidRDefault="005F1B34" w:rsidP="005F1B34">
      <w:pPr>
        <w:numPr>
          <w:ilvl w:val="0"/>
          <w:numId w:val="1"/>
        </w:numPr>
      </w:pPr>
      <w:r w:rsidRPr="005F1B34">
        <w:rPr>
          <w:b/>
          <w:bCs/>
        </w:rPr>
        <w:t>apartamentos em que não há ninguém morando.</w:t>
      </w:r>
    </w:p>
    <w:p w14:paraId="128428C6" w14:textId="77777777" w:rsidR="005F1B34" w:rsidRPr="005F1B34" w:rsidRDefault="005F1B34" w:rsidP="005F1B34">
      <w:r w:rsidRPr="005F1B34">
        <w:t>Os lockbox não estão disponíveis para casas, ainda que em condomínios.</w:t>
      </w:r>
    </w:p>
    <w:p w14:paraId="731CED2C" w14:textId="77777777" w:rsidR="005F1B34" w:rsidRPr="005F1B34" w:rsidRDefault="005F1B34" w:rsidP="005F1B34">
      <w:r w:rsidRPr="005F1B34">
        <w:t>Para oferecer ainda mais segurança, desenvolvemos um lockbox</w:t>
      </w:r>
      <w:r w:rsidRPr="005F1B34">
        <w:rPr>
          <w:b/>
          <w:bCs/>
        </w:rPr>
        <w:t>.</w:t>
      </w:r>
      <w:r w:rsidRPr="005F1B34">
        <w:t> O modelo é ainda mais seguro e apenas a pessoa proprietária e os parceiros credenciados ao QuintoAndar, podem acessá-las. </w:t>
      </w:r>
    </w:p>
    <w:p w14:paraId="37C3A87F" w14:textId="77777777" w:rsidR="005F1B34" w:rsidRPr="005F1B34" w:rsidRDefault="005F1B34" w:rsidP="005F1B34">
      <w:r w:rsidRPr="005F1B34">
        <w:t>Para instalar o lockbox, basta encaixá-la no canto superior da porta principal.</w:t>
      </w:r>
    </w:p>
    <w:p w14:paraId="6823DF2F" w14:textId="77777777" w:rsidR="005F1B34" w:rsidRPr="005F1B34" w:rsidRDefault="005F1B34" w:rsidP="005F1B34">
      <w:r w:rsidRPr="005F1B34">
        <w:lastRenderedPageBreak/>
        <w:t>Logo após a instalação é importante comunicar o condomínio e disponibilizar a lista de corretores parceiros, autorizados a realizarem visitas ao imóvel.</w:t>
      </w:r>
      <w:hyperlink r:id="rId7" w:tgtFrame="_blank" w:history="1">
        <w:r w:rsidRPr="005F1B34">
          <w:rPr>
            <w:rStyle w:val="Hyperlink"/>
          </w:rPr>
          <w:t> Aqui</w:t>
        </w:r>
      </w:hyperlink>
      <w:r w:rsidRPr="005F1B34">
        <w:t>, há mais informações sobre as condições de entrada para visitas.</w:t>
      </w:r>
    </w:p>
    <w:p w14:paraId="4336001D" w14:textId="77777777" w:rsidR="005F1B34" w:rsidRPr="005F1B34" w:rsidRDefault="005F1B34" w:rsidP="005F1B34">
      <w:r w:rsidRPr="005F1B34">
        <w:t>Como abrir o lockbox do QuintoAndar</w:t>
      </w:r>
    </w:p>
    <w:p w14:paraId="09AF43E9" w14:textId="77777777" w:rsidR="005F1B34" w:rsidRPr="005F1B34" w:rsidRDefault="005F1B34" w:rsidP="005F1B34">
      <w:r w:rsidRPr="005F1B34">
        <w:t>No lockbox, há um adesivo QR Code, com instruções de como abri-lo. Como na imagem:</w:t>
      </w:r>
    </w:p>
    <w:p w14:paraId="23CD0049" w14:textId="4BE32E50" w:rsidR="005F1B34" w:rsidRPr="005F1B34" w:rsidRDefault="005F1B34" w:rsidP="005F1B34">
      <w:r w:rsidRPr="005F1B34">
        <w:drawing>
          <wp:inline distT="0" distB="0" distL="0" distR="0" wp14:anchorId="50342AB5" wp14:editId="4A236B96">
            <wp:extent cx="5400040" cy="2189480"/>
            <wp:effectExtent l="0" t="0" r="0" b="0"/>
            <wp:docPr id="1691151730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8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0C4AB" w14:textId="77777777" w:rsidR="005F1B34" w:rsidRPr="005F1B34" w:rsidRDefault="005F1B34" w:rsidP="005F1B34">
      <w:r w:rsidRPr="005F1B34">
        <w:t>Aponte a câmera do celular para o código e acesse as próximas etapas, após clicar em "Continuar":</w:t>
      </w:r>
    </w:p>
    <w:p w14:paraId="6ED586EC" w14:textId="7F593C4A" w:rsidR="005F1B34" w:rsidRPr="005F1B34" w:rsidRDefault="005F1B34" w:rsidP="005F1B34">
      <w:r w:rsidRPr="005F1B34">
        <w:lastRenderedPageBreak/>
        <w:drawing>
          <wp:inline distT="0" distB="0" distL="0" distR="0" wp14:anchorId="7C575032" wp14:editId="323A3D95">
            <wp:extent cx="3581400" cy="6248400"/>
            <wp:effectExtent l="0" t="0" r="0" b="0"/>
            <wp:docPr id="596644172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5EB6C" w14:textId="77777777" w:rsidR="005F1B34" w:rsidRPr="005F1B34" w:rsidRDefault="005F1B34" w:rsidP="005F1B34">
      <w:r w:rsidRPr="005F1B34">
        <w:t>Agora, é só seguir as instruções da tela para preencher os dados. Ah, é importante estar logado na sua conta QuintoAndar, caso não esteja, será direcionado para o nosso site.</w:t>
      </w:r>
    </w:p>
    <w:p w14:paraId="48454010" w14:textId="77777777" w:rsidR="005F1B34" w:rsidRPr="005F1B34" w:rsidRDefault="005F1B34" w:rsidP="005F1B34">
      <w:r w:rsidRPr="005F1B34">
        <w:t>Para encontrar o Código QuintoAndar do seu imóvel é só acessar a área meu lar , clique em ver aluguel e baixe o contrato.</w:t>
      </w:r>
      <w:r w:rsidRPr="005F1B34">
        <w:br/>
      </w:r>
    </w:p>
    <w:p w14:paraId="23B777A3" w14:textId="09669C54" w:rsidR="005F1B34" w:rsidRPr="005F1B34" w:rsidRDefault="005F1B34" w:rsidP="005F1B34">
      <w:r w:rsidRPr="005F1B34">
        <w:lastRenderedPageBreak/>
        <w:drawing>
          <wp:inline distT="0" distB="0" distL="0" distR="0" wp14:anchorId="3CAC8454" wp14:editId="4007E19A">
            <wp:extent cx="3581400" cy="6248400"/>
            <wp:effectExtent l="0" t="0" r="0" b="0"/>
            <wp:docPr id="1354962688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5692D" w14:textId="77777777" w:rsidR="005F1B34" w:rsidRPr="005F1B34" w:rsidRDefault="005F1B34" w:rsidP="005F1B34">
      <w:r w:rsidRPr="005F1B34">
        <w:t>Com os dados preenchidos (código do imóvel e identificação do lockbox), será fornecida a senha que abre o lockbox.</w:t>
      </w:r>
    </w:p>
    <w:p w14:paraId="4350CFB2" w14:textId="209D0710" w:rsidR="005F1B34" w:rsidRPr="005F1B34" w:rsidRDefault="005F1B34" w:rsidP="005F1B34">
      <w:r w:rsidRPr="005F1B34">
        <w:lastRenderedPageBreak/>
        <w:drawing>
          <wp:inline distT="0" distB="0" distL="0" distR="0" wp14:anchorId="415D4F3A" wp14:editId="57317D34">
            <wp:extent cx="3581400" cy="7096125"/>
            <wp:effectExtent l="0" t="0" r="0" b="0"/>
            <wp:docPr id="62089257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709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CAC2B" w14:textId="77777777" w:rsidR="005F1B34" w:rsidRPr="005F1B34" w:rsidRDefault="005F1B34" w:rsidP="005F1B34">
      <w:r w:rsidRPr="005F1B34">
        <w:t>Agora que já tem a senha em mãos, é fundamental que </w:t>
      </w:r>
      <w:r w:rsidRPr="005F1B34">
        <w:rPr>
          <w:b/>
          <w:bCs/>
        </w:rPr>
        <w:t>empurre o botão APAGAR para baixo</w:t>
      </w:r>
      <w:r w:rsidRPr="005F1B34">
        <w:t> (o botão menor, no canto inferior), assim o lockbox estará pronto para para receber a nova senha:</w:t>
      </w:r>
    </w:p>
    <w:p w14:paraId="48A5B28E" w14:textId="77777777" w:rsidR="005F1B34" w:rsidRPr="005F1B34" w:rsidRDefault="005F1B34" w:rsidP="005F1B34">
      <w:r w:rsidRPr="005F1B34">
        <w:t>1. Digite a senha de cinco dígitos, disponível em seu celular</w:t>
      </w:r>
    </w:p>
    <w:p w14:paraId="17BFCFA0" w14:textId="77777777" w:rsidR="005F1B34" w:rsidRPr="005F1B34" w:rsidRDefault="005F1B34" w:rsidP="005F1B34">
      <w:r w:rsidRPr="005F1B34">
        <w:t>2. </w:t>
      </w:r>
      <w:r w:rsidRPr="005F1B34">
        <w:rPr>
          <w:b/>
          <w:bCs/>
        </w:rPr>
        <w:t>Empurre e pressione o botão ABRIR</w:t>
      </w:r>
      <w:r w:rsidRPr="005F1B34">
        <w:t>, para baixo (o botão maior, no canto superior)</w:t>
      </w:r>
    </w:p>
    <w:p w14:paraId="348CDF07" w14:textId="77777777" w:rsidR="005F1B34" w:rsidRPr="005F1B34" w:rsidRDefault="005F1B34" w:rsidP="005F1B34">
      <w:r w:rsidRPr="005F1B34">
        <w:t>3. Com o botão ainda pressionado, puxe a tampa da caixinha para frente, e pronto, abriu!</w:t>
      </w:r>
    </w:p>
    <w:p w14:paraId="1B54E856" w14:textId="77777777" w:rsidR="005F1B34" w:rsidRPr="005F1B34" w:rsidRDefault="005F1B34" w:rsidP="005F1B34">
      <w:r w:rsidRPr="005F1B34">
        <w:t>Para te ajudar com as últimas etapas, preparamos um vídeo: </w:t>
      </w:r>
    </w:p>
    <w:p w14:paraId="2361E816" w14:textId="38C056EA" w:rsidR="005F1B34" w:rsidRPr="005F1B34" w:rsidRDefault="005F1B34" w:rsidP="005F1B34">
      <w:r w:rsidRPr="005F1B34">
        <w:lastRenderedPageBreak/>
        <w:drawing>
          <wp:inline distT="0" distB="0" distL="0" distR="0" wp14:anchorId="33B52D34" wp14:editId="262D73CD">
            <wp:extent cx="1676400" cy="3048000"/>
            <wp:effectExtent l="0" t="0" r="0" b="0"/>
            <wp:docPr id="944093875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15A59" w14:textId="77777777" w:rsidR="005F1B34" w:rsidRPr="005F1B34" w:rsidRDefault="005F1B34" w:rsidP="005F1B34">
      <w:r w:rsidRPr="005F1B34">
        <w:rPr>
          <w:b/>
          <w:bCs/>
        </w:rPr>
        <w:t>Atenção</w:t>
      </w:r>
      <w:r w:rsidRPr="005F1B34">
        <w:t>: Após ter acesso a chaves do imóvel não descarte a sua lockbox code. Você deve guarda-la para usar quando for necessário.</w:t>
      </w:r>
      <w:r w:rsidRPr="005F1B34">
        <w:br/>
      </w:r>
      <w:r w:rsidRPr="005F1B34">
        <w:br/>
        <w:t>Vale lembrar que toda visita ao imóvel, deve ser acompanhada por um corretor parceiro do QuintoAndar.</w:t>
      </w:r>
      <w:r w:rsidRPr="005F1B34">
        <w:br/>
      </w:r>
    </w:p>
    <w:p w14:paraId="7AC3F7AC" w14:textId="77777777" w:rsidR="005F1B34" w:rsidRPr="005F1B34" w:rsidRDefault="005F1B34" w:rsidP="005F1B34">
      <w:r w:rsidRPr="005F1B34">
        <w:t>Como solicitar o Lockbox QuintoAndar?</w:t>
      </w:r>
    </w:p>
    <w:p w14:paraId="4B017EB0" w14:textId="77777777" w:rsidR="005F1B34" w:rsidRPr="005F1B34" w:rsidRDefault="005F1B34" w:rsidP="005F1B34">
      <w:r w:rsidRPr="005F1B34">
        <w:t>Basta preencher o formulário com o endereço onde deseja receber o lockbox. </w:t>
      </w:r>
      <w:r w:rsidRPr="005F1B34">
        <w:br/>
      </w:r>
      <w:hyperlink r:id="rId13" w:tgtFrame="_blank" w:history="1">
        <w:r w:rsidRPr="005F1B34">
          <w:rPr>
            <w:rStyle w:val="Hyperlink"/>
          </w:rPr>
          <w:t>Neste artigo</w:t>
        </w:r>
      </w:hyperlink>
      <w:r w:rsidRPr="005F1B34">
        <w:t>, você encontra todas as informações.</w:t>
      </w:r>
    </w:p>
    <w:p w14:paraId="136613DC" w14:textId="77777777" w:rsidR="005F1B34" w:rsidRPr="005F1B34" w:rsidRDefault="005F1B34" w:rsidP="005F1B34">
      <w:r w:rsidRPr="005F1B34">
        <w:t>Não consegui abrir, o que fazer?</w:t>
      </w:r>
    </w:p>
    <w:p w14:paraId="4E14A44E" w14:textId="77777777" w:rsidR="005F1B34" w:rsidRPr="005F1B34" w:rsidRDefault="005F1B34" w:rsidP="005F1B34">
      <w:r w:rsidRPr="005F1B34">
        <w:t>Repita o processo, incluindo novamente os dados na página de acesso ao imóvel. Se mesmo assim não conseguir acessar a senha, é possível que haja algum problema em seu cadastro com a gente. Para conseguir ajuda, </w:t>
      </w:r>
      <w:hyperlink r:id="rId14" w:tgtFrame="_blank" w:history="1">
        <w:r w:rsidRPr="005F1B34">
          <w:rPr>
            <w:rStyle w:val="Hyperlink"/>
          </w:rPr>
          <w:t>entre em contato com nosso atendimento</w:t>
        </w:r>
      </w:hyperlink>
      <w:r w:rsidRPr="005F1B34">
        <w:t>.</w:t>
      </w:r>
      <w:r w:rsidRPr="005F1B34">
        <w:br/>
      </w:r>
      <w:r w:rsidRPr="005F1B34">
        <w:br/>
        <w:t>Em hipótese alguma recomendamos a violação ou destruição da Lockbox para acesso as chaves dentro do dispositivo.</w:t>
      </w:r>
    </w:p>
    <w:p w14:paraId="05AF17F9" w14:textId="77777777" w:rsidR="005F1B34" w:rsidRDefault="005F1B34"/>
    <w:sectPr w:rsidR="005F1B3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useo Sans 100">
    <w:panose1 w:val="02000000000000000000"/>
    <w:charset w:val="00"/>
    <w:family w:val="modern"/>
    <w:notTrueType/>
    <w:pitch w:val="variable"/>
    <w:sig w:usb0="A00000AF" w:usb1="4000004A" w:usb2="00000000" w:usb3="00000000" w:csb0="00000093" w:csb1="00000000"/>
  </w:font>
  <w:font w:name="Museo Sans 900">
    <w:panose1 w:val="02000000000000000000"/>
    <w:charset w:val="00"/>
    <w:family w:val="modern"/>
    <w:notTrueType/>
    <w:pitch w:val="variable"/>
    <w:sig w:usb0="A00000AF" w:usb1="4000004A" w:usb2="00000000" w:usb3="00000000" w:csb0="0000009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293403D"/>
    <w:multiLevelType w:val="multilevel"/>
    <w:tmpl w:val="6E46D0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4956104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B3F70"/>
    <w:rsid w:val="0003389E"/>
    <w:rsid w:val="000B3F70"/>
    <w:rsid w:val="005F1B34"/>
    <w:rsid w:val="00691801"/>
    <w:rsid w:val="0091738F"/>
    <w:rsid w:val="00A90702"/>
    <w:rsid w:val="00E50446"/>
    <w:rsid w:val="00F04E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25319A"/>
  <w15:chartTrackingRefBased/>
  <w15:docId w15:val="{1E8499EA-4B3C-47DF-9E1C-627B4E9063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0B3F7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0B3F7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0B3F7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0B3F7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0B3F7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0B3F7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0B3F7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0B3F7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0B3F7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MatrizdeResposabildiade">
    <w:name w:val="Matriz de Resposabildiade"/>
    <w:basedOn w:val="Tabelanormal"/>
    <w:uiPriority w:val="99"/>
    <w:rsid w:val="0003389E"/>
    <w:pPr>
      <w:spacing w:after="0" w:line="240" w:lineRule="auto"/>
    </w:pPr>
    <w:tblPr>
      <w:tblStyleRow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tblPr/>
      <w:tcPr>
        <w:shd w:val="clear" w:color="auto" w:fill="6C4C9C"/>
      </w:tcPr>
    </w:tblStylePr>
    <w:tblStylePr w:type="lastRow">
      <w:rPr>
        <w:rFonts w:ascii="Museo Sans 100" w:hAnsi="Museo Sans 100"/>
        <w:color w:val="000000" w:themeColor="text1"/>
        <w:sz w:val="22"/>
      </w:rPr>
    </w:tblStylePr>
    <w:tblStylePr w:type="band1Horz">
      <w:rPr>
        <w:rFonts w:ascii="Museo Sans 100" w:hAnsi="Museo Sans 100"/>
      </w:rPr>
    </w:tblStylePr>
    <w:tblStylePr w:type="band2Horz">
      <w:tblPr/>
      <w:tcPr>
        <w:shd w:val="clear" w:color="auto" w:fill="EFE7F9"/>
      </w:tcPr>
    </w:tblStylePr>
  </w:style>
  <w:style w:type="table" w:customStyle="1" w:styleId="Estilo1">
    <w:name w:val="Estilo1"/>
    <w:basedOn w:val="Tabelanormal"/>
    <w:uiPriority w:val="99"/>
    <w:rsid w:val="00691801"/>
    <w:pPr>
      <w:spacing w:after="0" w:line="240" w:lineRule="auto"/>
    </w:pPr>
    <w:rPr>
      <w:rFonts w:ascii="Museo Sans 100" w:hAnsi="Museo Sans 100"/>
    </w:rPr>
    <w:tblPr>
      <w:tblStyleRow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pPr>
        <w:wordWrap/>
        <w:spacing w:beforeLines="0" w:before="120" w:beforeAutospacing="0" w:afterLines="0" w:after="120" w:afterAutospacing="0"/>
        <w:jc w:val="center"/>
      </w:pPr>
      <w:rPr>
        <w:rFonts w:ascii="Museo Sans 900" w:hAnsi="Museo Sans 900"/>
        <w:i/>
        <w:color w:val="FFFFFF" w:themeColor="background1"/>
      </w:rPr>
      <w:tblPr/>
      <w:tcPr>
        <w:shd w:val="clear" w:color="auto" w:fill="5361A8"/>
        <w:vAlign w:val="center"/>
      </w:tcPr>
    </w:tblStylePr>
    <w:tblStylePr w:type="band2Horz">
      <w:tblPr/>
      <w:tcPr>
        <w:shd w:val="clear" w:color="auto" w:fill="DBDEED"/>
      </w:tcPr>
    </w:tblStylePr>
  </w:style>
  <w:style w:type="table" w:customStyle="1" w:styleId="Estilo2">
    <w:name w:val="Estilo2"/>
    <w:basedOn w:val="Tabelanormal"/>
    <w:uiPriority w:val="99"/>
    <w:rsid w:val="00A90702"/>
    <w:pPr>
      <w:spacing w:after="0" w:line="240" w:lineRule="auto"/>
    </w:pPr>
    <w:rPr>
      <w:rFonts w:ascii="Museo Sans 100" w:hAnsi="Museo Sans 100"/>
    </w:rPr>
    <w:tblPr>
      <w:tblStyleRow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pPr>
        <w:wordWrap/>
        <w:spacing w:beforeLines="0" w:before="120" w:beforeAutospacing="0" w:afterLines="0" w:after="120" w:afterAutospacing="0"/>
        <w:jc w:val="center"/>
      </w:pPr>
      <w:rPr>
        <w:rFonts w:ascii="Museo Sans 900" w:hAnsi="Museo Sans 900"/>
        <w:i/>
        <w:color w:val="FFFFFF" w:themeColor="background1"/>
      </w:rPr>
      <w:tblPr/>
      <w:tcPr>
        <w:shd w:val="clear" w:color="auto" w:fill="457AA5"/>
        <w:vAlign w:val="center"/>
      </w:tcPr>
    </w:tblStylePr>
    <w:tblStylePr w:type="band2Horz">
      <w:tblPr/>
      <w:tcPr>
        <w:shd w:val="clear" w:color="auto" w:fill="C1D2E1"/>
      </w:tcPr>
    </w:tblStylePr>
  </w:style>
  <w:style w:type="character" w:customStyle="1" w:styleId="Ttulo1Char">
    <w:name w:val="Título 1 Char"/>
    <w:basedOn w:val="Fontepargpadro"/>
    <w:link w:val="Ttulo1"/>
    <w:uiPriority w:val="9"/>
    <w:rsid w:val="000B3F7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0B3F7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0B3F7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0B3F7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0B3F70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0B3F7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0B3F7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0B3F7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0B3F7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0B3F7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0B3F7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0B3F7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0B3F7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0B3F7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0B3F7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0B3F7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0B3F7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0B3F7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0B3F70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0B3F7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5F1B34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5F1B3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1348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092843">
          <w:marLeft w:val="0"/>
          <w:marRight w:val="0"/>
          <w:marTop w:val="6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6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00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281212">
          <w:marLeft w:val="0"/>
          <w:marRight w:val="0"/>
          <w:marTop w:val="6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7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help.quintoandar.com.br/hc/pt-br/articles/360025567731-Como-fa%C3%A7o-para-solicitar-uma-caixinha-porta-chaves-lockbox-do-QuintoAndar-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help.quintoandar.com.br/hc/pt-br/articles/4413357960461-Atualizar-condi%C3%A7%C3%B5es-e-regras-de-entrada-para-visita-de-im%C3%B3vel-anunciado-no-QuintoAndar" TargetMode="External"/><Relationship Id="rId12" Type="http://schemas.openxmlformats.org/officeDocument/2006/relationships/image" Target="media/image6.gi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5.png"/><Relationship Id="rId5" Type="http://schemas.openxmlformats.org/officeDocument/2006/relationships/hyperlink" Target="https://help.quintoandar.com.br/hc/pt-br/articles/360025270332-Como-funciona-o-lockbox-QuintoAndar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help.quintoandar.com.br/hc/pt-br/articles/218779737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585</Words>
  <Characters>3164</Characters>
  <Application>Microsoft Office Word</Application>
  <DocSecurity>0</DocSecurity>
  <Lines>26</Lines>
  <Paragraphs>7</Paragraphs>
  <ScaleCrop>false</ScaleCrop>
  <Company/>
  <LinksUpToDate>false</LinksUpToDate>
  <CharactersWithSpaces>3742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Guilherme Faria Caseiro</dc:creator>
  <cp:keywords/>
  <dc:description/>
  <cp:lastModifiedBy>Guilherme Faria Caseiro</cp:lastModifiedBy>
  <cp:revision>3</cp:revision>
  <dcterms:created xsi:type="dcterms:W3CDTF">2024-07-26T01:35:00Z</dcterms:created>
  <dcterms:modified xsi:type="dcterms:W3CDTF">2024-07-26T01:36:00Z</dcterms:modified>
</cp:coreProperties>
</file>